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1C" w:rsidRPr="00BD17BB" w:rsidRDefault="009D741C" w:rsidP="009D741C">
      <w:pPr>
        <w:jc w:val="center"/>
        <w:rPr>
          <w:color w:val="31849B" w:themeColor="accent5" w:themeShade="BF"/>
          <w:sz w:val="32"/>
          <w:szCs w:val="32"/>
        </w:rPr>
      </w:pPr>
      <w:r w:rsidRPr="00BD17BB">
        <w:rPr>
          <w:i/>
          <w:color w:val="31849B" w:themeColor="accent5" w:themeShade="BF"/>
          <w:sz w:val="32"/>
          <w:szCs w:val="32"/>
        </w:rPr>
        <w:t>ЗПР  (задержка  психического развития</w:t>
      </w:r>
      <w:r w:rsidRPr="00BD17BB">
        <w:rPr>
          <w:color w:val="31849B" w:themeColor="accent5" w:themeShade="BF"/>
          <w:sz w:val="32"/>
          <w:szCs w:val="32"/>
        </w:rPr>
        <w:t>) -</w:t>
      </w:r>
    </w:p>
    <w:p w:rsidR="009D741C" w:rsidRPr="009D741C" w:rsidRDefault="009D741C" w:rsidP="009D741C">
      <w:pPr>
        <w:jc w:val="center"/>
        <w:rPr>
          <w:color w:val="000000" w:themeColor="text1"/>
          <w:sz w:val="28"/>
          <w:szCs w:val="28"/>
        </w:rPr>
      </w:pPr>
      <w:r w:rsidRPr="009D741C">
        <w:rPr>
          <w:color w:val="000000" w:themeColor="text1"/>
          <w:sz w:val="28"/>
          <w:szCs w:val="28"/>
        </w:rPr>
        <w:t xml:space="preserve">Нарушение нормального темпа психического развития, когда </w:t>
      </w:r>
      <w:r>
        <w:rPr>
          <w:color w:val="000000" w:themeColor="text1"/>
          <w:sz w:val="28"/>
          <w:szCs w:val="28"/>
        </w:rPr>
        <w:t xml:space="preserve">отдельные психические функции </w:t>
      </w:r>
      <w:r w:rsidRPr="009D74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9D741C">
        <w:rPr>
          <w:color w:val="000000" w:themeColor="text1"/>
          <w:sz w:val="28"/>
          <w:szCs w:val="28"/>
        </w:rPr>
        <w:t>память , мышление, внимание, эмоционально - волевая сфера) отстают в своем развитии от принятых психологических норм для данного возраста.</w:t>
      </w:r>
    </w:p>
    <w:p w:rsidR="009D741C" w:rsidRPr="00D30CB4" w:rsidRDefault="009D741C" w:rsidP="00D30CB4">
      <w:pPr>
        <w:jc w:val="center"/>
        <w:rPr>
          <w:i/>
          <w:color w:val="31849B" w:themeColor="accent5" w:themeShade="BF"/>
          <w:sz w:val="28"/>
          <w:szCs w:val="28"/>
        </w:rPr>
      </w:pPr>
      <w:r w:rsidRPr="00D30CB4">
        <w:rPr>
          <w:i/>
          <w:color w:val="31849B" w:themeColor="accent5" w:themeShade="BF"/>
          <w:sz w:val="28"/>
          <w:szCs w:val="28"/>
        </w:rPr>
        <w:t>Причины задержки психологического                                      развития</w:t>
      </w:r>
    </w:p>
    <w:p w:rsidR="009D741C" w:rsidRPr="00BD17BB" w:rsidRDefault="009D741C" w:rsidP="009D741C">
      <w:pPr>
        <w:rPr>
          <w:color w:val="000000" w:themeColor="text1"/>
          <w:sz w:val="32"/>
          <w:szCs w:val="32"/>
        </w:rPr>
      </w:pPr>
      <w:r w:rsidRPr="00BD17BB">
        <w:rPr>
          <w:color w:val="000000" w:themeColor="text1"/>
          <w:sz w:val="32"/>
          <w:szCs w:val="32"/>
        </w:rPr>
        <w:t xml:space="preserve">Биологические                                         </w:t>
      </w:r>
    </w:p>
    <w:p w:rsidR="00AE58FD" w:rsidRPr="00BD17BB" w:rsidRDefault="00AE58FD" w:rsidP="00D30CB4">
      <w:pPr>
        <w:spacing w:line="180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>- патология беременности;</w:t>
      </w:r>
    </w:p>
    <w:p w:rsidR="00AE58FD" w:rsidRPr="00BD17BB" w:rsidRDefault="00AE58FD" w:rsidP="00D30CB4">
      <w:pPr>
        <w:spacing w:line="180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>- недоношенность;</w:t>
      </w:r>
    </w:p>
    <w:p w:rsidR="00AE58FD" w:rsidRPr="00BD17BB" w:rsidRDefault="00AE58FD" w:rsidP="00D30CB4">
      <w:pPr>
        <w:spacing w:line="180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>- асфиксия и травмы при родах;</w:t>
      </w:r>
    </w:p>
    <w:p w:rsidR="00AE58FD" w:rsidRPr="00BD17BB" w:rsidRDefault="00BD17BB" w:rsidP="00D30CB4">
      <w:pPr>
        <w:spacing w:line="1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E58FD" w:rsidRPr="00BD17BB">
        <w:rPr>
          <w:color w:val="000000" w:themeColor="text1"/>
        </w:rPr>
        <w:t>заболевания инфекционного,</w:t>
      </w:r>
      <w:r w:rsidR="00D30CB4" w:rsidRPr="00BD17BB">
        <w:rPr>
          <w:color w:val="000000" w:themeColor="text1"/>
        </w:rPr>
        <w:t xml:space="preserve"> токсического </w:t>
      </w:r>
      <w:r w:rsidR="00AE58FD" w:rsidRPr="00BD17BB">
        <w:rPr>
          <w:color w:val="000000" w:themeColor="text1"/>
        </w:rPr>
        <w:t>и травматического</w:t>
      </w:r>
      <w:r w:rsidR="00D30CB4" w:rsidRPr="00BD17BB">
        <w:rPr>
          <w:color w:val="000000" w:themeColor="text1"/>
        </w:rPr>
        <w:t xml:space="preserve"> </w:t>
      </w:r>
      <w:r w:rsidR="00AE58FD" w:rsidRPr="00BD17BB">
        <w:rPr>
          <w:color w:val="000000" w:themeColor="text1"/>
        </w:rPr>
        <w:t>х</w:t>
      </w:r>
      <w:r w:rsidR="00D30CB4" w:rsidRPr="00BD17BB">
        <w:rPr>
          <w:color w:val="000000" w:themeColor="text1"/>
        </w:rPr>
        <w:t xml:space="preserve">арактера на ранних этапах </w:t>
      </w:r>
      <w:r w:rsidR="00AE58FD" w:rsidRPr="00BD17BB">
        <w:rPr>
          <w:color w:val="000000" w:themeColor="text1"/>
        </w:rPr>
        <w:t>развития ребенка;</w:t>
      </w:r>
    </w:p>
    <w:p w:rsidR="00AE58FD" w:rsidRPr="00BD17BB" w:rsidRDefault="00AE58FD" w:rsidP="00D30CB4">
      <w:pPr>
        <w:spacing w:line="180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>- генетическая обусловленность</w:t>
      </w:r>
      <w:r w:rsidR="00D30CB4" w:rsidRPr="00BD17BB">
        <w:rPr>
          <w:color w:val="000000" w:themeColor="text1"/>
        </w:rPr>
        <w:t>.</w:t>
      </w:r>
    </w:p>
    <w:p w:rsidR="00BD17BB" w:rsidRPr="00BD17BB" w:rsidRDefault="00D30CB4" w:rsidP="00BD17BB">
      <w:pPr>
        <w:spacing w:line="180" w:lineRule="auto"/>
        <w:jc w:val="both"/>
        <w:rPr>
          <w:color w:val="000000" w:themeColor="text1"/>
          <w:sz w:val="32"/>
          <w:szCs w:val="32"/>
        </w:rPr>
      </w:pPr>
      <w:r w:rsidRPr="00BD17BB">
        <w:rPr>
          <w:color w:val="000000" w:themeColor="text1"/>
          <w:sz w:val="32"/>
          <w:szCs w:val="32"/>
        </w:rPr>
        <w:t>Социальные</w:t>
      </w:r>
    </w:p>
    <w:p w:rsidR="00D30CB4" w:rsidRPr="00BD17BB" w:rsidRDefault="00D30CB4" w:rsidP="00BD17BB">
      <w:pPr>
        <w:spacing w:line="180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 xml:space="preserve"> - длительное ограничение</w:t>
      </w:r>
    </w:p>
    <w:p w:rsidR="00D30CB4" w:rsidRPr="00BD17BB" w:rsidRDefault="00D30CB4" w:rsidP="00D30CB4">
      <w:pPr>
        <w:spacing w:line="144" w:lineRule="auto"/>
        <w:rPr>
          <w:color w:val="000000" w:themeColor="text1"/>
        </w:rPr>
      </w:pPr>
      <w:r w:rsidRPr="00BD17BB">
        <w:rPr>
          <w:color w:val="000000" w:themeColor="text1"/>
        </w:rPr>
        <w:t>жизнедеятельности  ребенка;</w:t>
      </w:r>
    </w:p>
    <w:p w:rsidR="00D30CB4" w:rsidRPr="00BD17BB" w:rsidRDefault="00D30CB4" w:rsidP="00D30CB4">
      <w:pPr>
        <w:spacing w:line="144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>- неблагоприятные условия</w:t>
      </w:r>
    </w:p>
    <w:p w:rsidR="00D30CB4" w:rsidRPr="00BD17BB" w:rsidRDefault="00D30CB4" w:rsidP="00D30CB4">
      <w:pPr>
        <w:spacing w:line="144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 xml:space="preserve">воспитания, частые </w:t>
      </w:r>
    </w:p>
    <w:p w:rsidR="00D30CB4" w:rsidRPr="00BD17BB" w:rsidRDefault="00BD17BB" w:rsidP="00BD17BB">
      <w:pPr>
        <w:spacing w:line="144" w:lineRule="auto"/>
        <w:jc w:val="both"/>
        <w:rPr>
          <w:color w:val="000000" w:themeColor="text1"/>
        </w:rPr>
      </w:pPr>
      <w:r w:rsidRPr="00BD17BB">
        <w:rPr>
          <w:color w:val="000000" w:themeColor="text1"/>
        </w:rPr>
        <w:t xml:space="preserve"> </w:t>
      </w:r>
      <w:r w:rsidR="00D30CB4" w:rsidRPr="00BD17BB">
        <w:rPr>
          <w:color w:val="000000" w:themeColor="text1"/>
        </w:rPr>
        <w:t>психотравмирующие</w:t>
      </w:r>
      <w:r w:rsidRPr="00BD17BB">
        <w:rPr>
          <w:color w:val="000000" w:themeColor="text1"/>
        </w:rPr>
        <w:t xml:space="preserve"> случаи в жизни</w:t>
      </w:r>
      <w:r>
        <w:rPr>
          <w:color w:val="000000" w:themeColor="text1"/>
        </w:rPr>
        <w:t xml:space="preserve"> ребенка.</w:t>
      </w:r>
    </w:p>
    <w:p w:rsidR="009D741C" w:rsidRPr="00BD17BB" w:rsidRDefault="009D741C" w:rsidP="009D741C">
      <w:pPr>
        <w:spacing w:line="180" w:lineRule="auto"/>
        <w:jc w:val="center"/>
        <w:rPr>
          <w:i/>
          <w:color w:val="31849B" w:themeColor="accent5" w:themeShade="BF"/>
          <w:sz w:val="32"/>
          <w:szCs w:val="32"/>
        </w:rPr>
      </w:pPr>
      <w:r w:rsidRPr="00BD17BB">
        <w:rPr>
          <w:i/>
          <w:color w:val="31849B" w:themeColor="accent5" w:themeShade="BF"/>
          <w:sz w:val="32"/>
          <w:szCs w:val="32"/>
        </w:rPr>
        <w:lastRenderedPageBreak/>
        <w:t>Рекомендации родителям по профилактике ЗПР</w:t>
      </w:r>
    </w:p>
    <w:p w:rsidR="009D741C" w:rsidRPr="000F6D0C" w:rsidRDefault="009D741C" w:rsidP="009D741C">
      <w:pPr>
        <w:spacing w:line="240" w:lineRule="auto"/>
        <w:rPr>
          <w:sz w:val="28"/>
          <w:szCs w:val="28"/>
        </w:rPr>
      </w:pPr>
      <w:r w:rsidRPr="000F6D0C">
        <w:rPr>
          <w:sz w:val="28"/>
          <w:szCs w:val="28"/>
        </w:rPr>
        <w:t>1.Создание максимально благоприятных условий для протекания беременности родов, избегание факторов риска, пристальное внимание к развитию малыша с первых же дней его жизни</w:t>
      </w:r>
      <w:r>
        <w:rPr>
          <w:sz w:val="28"/>
          <w:szCs w:val="28"/>
        </w:rPr>
        <w:t>.</w:t>
      </w:r>
    </w:p>
    <w:p w:rsidR="009D741C" w:rsidRDefault="009D741C" w:rsidP="009D741C">
      <w:pPr>
        <w:spacing w:line="240" w:lineRule="auto"/>
        <w:rPr>
          <w:sz w:val="28"/>
          <w:szCs w:val="28"/>
        </w:rPr>
      </w:pPr>
      <w:r w:rsidRPr="000F6D0C">
        <w:rPr>
          <w:sz w:val="28"/>
          <w:szCs w:val="28"/>
        </w:rPr>
        <w:t>2.Необходимо показать новорожденного неврологу</w:t>
      </w:r>
      <w:r>
        <w:rPr>
          <w:sz w:val="28"/>
          <w:szCs w:val="28"/>
        </w:rPr>
        <w:t>.</w:t>
      </w:r>
    </w:p>
    <w:p w:rsidR="009D741C" w:rsidRDefault="009D741C" w:rsidP="00D30CB4">
      <w:pPr>
        <w:spacing w:line="240" w:lineRule="auto"/>
        <w:rPr>
          <w:sz w:val="28"/>
          <w:szCs w:val="28"/>
        </w:rPr>
      </w:pPr>
      <w:r w:rsidRPr="000F6D0C">
        <w:rPr>
          <w:sz w:val="28"/>
          <w:szCs w:val="28"/>
        </w:rPr>
        <w:t>3.Телесно-эмоциональный контакт</w:t>
      </w:r>
    </w:p>
    <w:p w:rsidR="009D741C" w:rsidRDefault="009D741C" w:rsidP="009D741C">
      <w:pPr>
        <w:spacing w:line="144" w:lineRule="auto"/>
        <w:rPr>
          <w:sz w:val="28"/>
          <w:szCs w:val="28"/>
        </w:rPr>
      </w:pPr>
    </w:p>
    <w:p w:rsidR="00D30CB4" w:rsidRDefault="00D30CB4" w:rsidP="009D741C">
      <w:pPr>
        <w:spacing w:line="144" w:lineRule="auto"/>
        <w:jc w:val="center"/>
        <w:rPr>
          <w:i/>
          <w:sz w:val="32"/>
          <w:szCs w:val="32"/>
        </w:rPr>
      </w:pPr>
    </w:p>
    <w:p w:rsidR="00D30CB4" w:rsidRPr="00BD17BB" w:rsidRDefault="00D30CB4" w:rsidP="00D30CB4">
      <w:pPr>
        <w:jc w:val="center"/>
        <w:rPr>
          <w:i/>
          <w:color w:val="31849B" w:themeColor="accent5" w:themeShade="BF"/>
          <w:sz w:val="32"/>
          <w:szCs w:val="32"/>
        </w:rPr>
      </w:pPr>
      <w:r w:rsidRPr="00BD17BB">
        <w:rPr>
          <w:i/>
          <w:color w:val="31849B" w:themeColor="accent5" w:themeShade="BF"/>
          <w:sz w:val="32"/>
          <w:szCs w:val="32"/>
        </w:rPr>
        <w:t>Основные направления развития начальных  навыков общения у детей с ЗПР</w:t>
      </w:r>
    </w:p>
    <w:p w:rsidR="00D30CB4" w:rsidRDefault="00D30CB4" w:rsidP="00D30CB4">
      <w:pPr>
        <w:spacing w:line="144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>
        <w:rPr>
          <w:sz w:val="28"/>
          <w:szCs w:val="28"/>
        </w:rPr>
        <w:t>развитие внимания интереса к партнеру по общению;</w:t>
      </w:r>
    </w:p>
    <w:p w:rsidR="00D30CB4" w:rsidRDefault="00D30CB4" w:rsidP="00D30CB4">
      <w:pPr>
        <w:spacing w:line="144" w:lineRule="auto"/>
        <w:rPr>
          <w:sz w:val="28"/>
          <w:szCs w:val="28"/>
        </w:rPr>
      </w:pPr>
      <w:r>
        <w:rPr>
          <w:sz w:val="28"/>
          <w:szCs w:val="28"/>
        </w:rPr>
        <w:t>- развитие умения входить в контакт, вести диалог;</w:t>
      </w:r>
    </w:p>
    <w:p w:rsidR="00D30CB4" w:rsidRDefault="00D30CB4" w:rsidP="00D30CB4">
      <w:pPr>
        <w:spacing w:line="144" w:lineRule="auto"/>
        <w:rPr>
          <w:sz w:val="28"/>
          <w:szCs w:val="28"/>
        </w:rPr>
      </w:pPr>
      <w:r>
        <w:rPr>
          <w:sz w:val="28"/>
          <w:szCs w:val="28"/>
        </w:rPr>
        <w:t>- развитие навыков вербального общения;</w:t>
      </w:r>
    </w:p>
    <w:p w:rsidR="00D30CB4" w:rsidRDefault="00D30CB4" w:rsidP="00D30CB4">
      <w:pPr>
        <w:spacing w:line="144" w:lineRule="auto"/>
        <w:rPr>
          <w:sz w:val="28"/>
          <w:szCs w:val="28"/>
        </w:rPr>
      </w:pPr>
      <w:r>
        <w:rPr>
          <w:sz w:val="28"/>
          <w:szCs w:val="28"/>
        </w:rPr>
        <w:t>- развитие навыков взаимодействия детей в группе;</w:t>
      </w:r>
    </w:p>
    <w:p w:rsidR="00D30CB4" w:rsidRDefault="00D30CB4" w:rsidP="00D30CB4">
      <w:pPr>
        <w:spacing w:line="144" w:lineRule="auto"/>
        <w:rPr>
          <w:sz w:val="28"/>
          <w:szCs w:val="28"/>
        </w:rPr>
      </w:pPr>
      <w:r>
        <w:rPr>
          <w:sz w:val="28"/>
          <w:szCs w:val="28"/>
        </w:rPr>
        <w:t>- преодоление стеснения в общении, игры на телесный контакт.</w:t>
      </w:r>
    </w:p>
    <w:p w:rsidR="00D30CB4" w:rsidRDefault="00D30CB4" w:rsidP="009D741C">
      <w:pPr>
        <w:spacing w:line="144" w:lineRule="auto"/>
        <w:jc w:val="center"/>
        <w:rPr>
          <w:i/>
          <w:sz w:val="32"/>
          <w:szCs w:val="32"/>
        </w:rPr>
      </w:pPr>
    </w:p>
    <w:p w:rsidR="00BD17BB" w:rsidRDefault="00BD17BB" w:rsidP="00D30CB4">
      <w:pPr>
        <w:spacing w:line="144" w:lineRule="auto"/>
        <w:jc w:val="center"/>
        <w:rPr>
          <w:i/>
          <w:sz w:val="32"/>
          <w:szCs w:val="32"/>
        </w:rPr>
      </w:pPr>
    </w:p>
    <w:p w:rsidR="009D741C" w:rsidRDefault="009D741C" w:rsidP="00BD17BB">
      <w:pPr>
        <w:spacing w:line="180" w:lineRule="auto"/>
        <w:jc w:val="center"/>
        <w:rPr>
          <w:i/>
          <w:color w:val="31849B" w:themeColor="accent5" w:themeShade="BF"/>
          <w:sz w:val="32"/>
          <w:szCs w:val="32"/>
        </w:rPr>
      </w:pPr>
      <w:r w:rsidRPr="00BD17BB">
        <w:rPr>
          <w:i/>
          <w:color w:val="31849B" w:themeColor="accent5" w:themeShade="BF"/>
          <w:sz w:val="32"/>
          <w:szCs w:val="32"/>
        </w:rPr>
        <w:lastRenderedPageBreak/>
        <w:t>Как преодолеть трудности в обучении:</w:t>
      </w:r>
    </w:p>
    <w:p w:rsidR="008035CB" w:rsidRPr="00BD17BB" w:rsidRDefault="008035CB" w:rsidP="00BD17BB">
      <w:pPr>
        <w:spacing w:line="180" w:lineRule="auto"/>
        <w:jc w:val="center"/>
        <w:rPr>
          <w:i/>
          <w:color w:val="31849B" w:themeColor="accent5" w:themeShade="BF"/>
          <w:sz w:val="32"/>
          <w:szCs w:val="32"/>
        </w:rPr>
      </w:pPr>
    </w:p>
    <w:p w:rsidR="009D741C" w:rsidRDefault="009D741C" w:rsidP="00BD17BB">
      <w:pPr>
        <w:spacing w:line="13" w:lineRule="atLeast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 помните, что ваш ребенок будет обучаться медленнее других детей;</w:t>
      </w:r>
    </w:p>
    <w:p w:rsidR="009D741C" w:rsidRDefault="009D741C" w:rsidP="00BD17BB">
      <w:pPr>
        <w:spacing w:line="156" w:lineRule="auto"/>
        <w:rPr>
          <w:sz w:val="28"/>
          <w:szCs w:val="28"/>
        </w:rPr>
      </w:pPr>
      <w:r>
        <w:rPr>
          <w:sz w:val="28"/>
          <w:szCs w:val="28"/>
        </w:rPr>
        <w:t>- будьте сдержанными, спокойными, радуйтесь успехами детей;</w:t>
      </w:r>
    </w:p>
    <w:p w:rsidR="009D741C" w:rsidRDefault="009D741C" w:rsidP="00D30CB4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- если ребенку нужно запомнить некоторую информацию, повторите ее с ним несколько раз;</w:t>
      </w:r>
    </w:p>
    <w:p w:rsidR="009D741C" w:rsidRDefault="009D741C" w:rsidP="00D30CB4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- чередуйте занятия. Чтение не должно занимать больше 8-10 минут, письмо 4-5 минут. После этого смените деятельность. Через 30-40 минут сделайте большой перерыв;</w:t>
      </w:r>
    </w:p>
    <w:p w:rsidR="00D30CB4" w:rsidRDefault="009D741C" w:rsidP="00BD17BB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- обращайте внимание на любые трудности ребенка. По мере необходимости обращайтесь к специалистам;</w:t>
      </w:r>
    </w:p>
    <w:p w:rsidR="009D741C" w:rsidRDefault="009D741C" w:rsidP="00BD17BB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- избегайте чрезмерных требований.  Не спрашивайте с ребенка все и сразу. Ваши требования должны соответствовать уровню развития навыков и познавательных способностей;</w:t>
      </w:r>
    </w:p>
    <w:p w:rsidR="009D741C" w:rsidRDefault="009D741C" w:rsidP="00BD17BB">
      <w:pPr>
        <w:spacing w:line="156" w:lineRule="auto"/>
        <w:rPr>
          <w:sz w:val="28"/>
          <w:szCs w:val="28"/>
        </w:rPr>
      </w:pPr>
      <w:r>
        <w:rPr>
          <w:sz w:val="28"/>
          <w:szCs w:val="28"/>
        </w:rPr>
        <w:t>- не проявляйте сверхкритичность  к ребенку. Важно, чтобы ребенок не боялся ошибаться;</w:t>
      </w:r>
    </w:p>
    <w:p w:rsidR="009D741C" w:rsidRDefault="009D741C" w:rsidP="00BD17BB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- не думайте за ребенка. </w:t>
      </w:r>
    </w:p>
    <w:p w:rsidR="009D741C" w:rsidRDefault="009D741C" w:rsidP="009D741C">
      <w:pPr>
        <w:spacing w:line="144" w:lineRule="auto"/>
        <w:rPr>
          <w:sz w:val="28"/>
          <w:szCs w:val="28"/>
        </w:rPr>
      </w:pPr>
    </w:p>
    <w:p w:rsidR="00847A0A" w:rsidRDefault="00847A0A" w:rsidP="009D741C">
      <w:pPr>
        <w:spacing w:line="144" w:lineRule="auto"/>
        <w:rPr>
          <w:sz w:val="28"/>
          <w:szCs w:val="28"/>
        </w:rPr>
      </w:pPr>
    </w:p>
    <w:p w:rsidR="00847A0A" w:rsidRDefault="00847A0A" w:rsidP="009D741C">
      <w:pPr>
        <w:spacing w:line="144" w:lineRule="auto"/>
        <w:rPr>
          <w:sz w:val="28"/>
          <w:szCs w:val="28"/>
        </w:rPr>
      </w:pPr>
    </w:p>
    <w:p w:rsidR="00847A0A" w:rsidRDefault="00847A0A" w:rsidP="009D741C">
      <w:pPr>
        <w:spacing w:line="144" w:lineRule="auto"/>
        <w:rPr>
          <w:sz w:val="28"/>
          <w:szCs w:val="28"/>
        </w:rPr>
      </w:pPr>
    </w:p>
    <w:p w:rsidR="00847A0A" w:rsidRPr="00847A0A" w:rsidRDefault="00847A0A" w:rsidP="00847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данной проблемы необходимо подходить комплексно силами нескольких специалистов: психологов, логопедов, дефектологов, педагогов, докторов (психиатров и неврологов), специалистов по реабилитации (инструкторов по коррекционно-оздоровительной гимнастике). </w:t>
      </w:r>
    </w:p>
    <w:p w:rsidR="00847A0A" w:rsidRPr="00847A0A" w:rsidRDefault="00847A0A" w:rsidP="00847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коррекции решаются следующие задачи: </w:t>
      </w:r>
    </w:p>
    <w:p w:rsidR="00AE58FD" w:rsidRPr="00AE58FD" w:rsidRDefault="00847A0A" w:rsidP="00AE5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мыслительных процессов ребенка в соответствии с его физическими и психическими возможностями; </w:t>
      </w:r>
      <w:r w:rsidR="00A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47A0A" w:rsidRPr="00847A0A" w:rsidRDefault="00847A0A" w:rsidP="008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социальной позиции личности ребенка в коллективе сверстников и в семье; </w:t>
      </w:r>
    </w:p>
    <w:p w:rsidR="00847A0A" w:rsidRPr="00847A0A" w:rsidRDefault="00847A0A" w:rsidP="008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адекватной самооценки, самостоятельности и активности. </w:t>
      </w:r>
    </w:p>
    <w:p w:rsidR="00795179" w:rsidRDefault="00795179">
      <w:pPr>
        <w:rPr>
          <w:sz w:val="28"/>
          <w:szCs w:val="28"/>
        </w:rPr>
      </w:pPr>
    </w:p>
    <w:p w:rsidR="009D741C" w:rsidRPr="00D30CB4" w:rsidRDefault="00847A0A">
      <w:pPr>
        <w:rPr>
          <w:color w:val="002060"/>
          <w:sz w:val="28"/>
          <w:szCs w:val="28"/>
        </w:rPr>
      </w:pPr>
      <w:r w:rsidRPr="00D30CB4">
        <w:rPr>
          <w:color w:val="002060"/>
          <w:sz w:val="28"/>
          <w:szCs w:val="28"/>
        </w:rPr>
        <w:t>Своевременное обращение к специалисту поможет устранить нарушения!</w:t>
      </w:r>
    </w:p>
    <w:p w:rsidR="00BD17BB" w:rsidRPr="00BD17BB" w:rsidRDefault="00BD17BB" w:rsidP="00BD17BB">
      <w:pPr>
        <w:jc w:val="center"/>
        <w:rPr>
          <w:b/>
          <w:noProof/>
          <w:color w:val="31849B" w:themeColor="accent5" w:themeShade="BF"/>
          <w:sz w:val="52"/>
          <w:szCs w:val="52"/>
          <w:lang w:eastAsia="ru-RU"/>
        </w:rPr>
      </w:pPr>
      <w:r w:rsidRPr="00BD17BB">
        <w:rPr>
          <w:b/>
          <w:noProof/>
          <w:color w:val="31849B" w:themeColor="accent5" w:themeShade="BF"/>
          <w:sz w:val="52"/>
          <w:szCs w:val="52"/>
          <w:lang w:eastAsia="ru-RU"/>
        </w:rPr>
        <w:lastRenderedPageBreak/>
        <w:t>Куда вы можете обратиться?</w:t>
      </w:r>
    </w:p>
    <w:p w:rsidR="00BD17BB" w:rsidRDefault="00BD17BB" w:rsidP="00BD17BB">
      <w:pPr>
        <w:rPr>
          <w:b/>
          <w:noProof/>
          <w:color w:val="000000" w:themeColor="text1"/>
          <w:sz w:val="40"/>
          <w:szCs w:val="40"/>
          <w:lang w:eastAsia="ru-RU"/>
        </w:rPr>
      </w:pPr>
      <w:r>
        <w:rPr>
          <w:b/>
          <w:noProof/>
          <w:color w:val="000000" w:themeColor="text1"/>
          <w:sz w:val="40"/>
          <w:szCs w:val="40"/>
          <w:lang w:eastAsia="ru-RU"/>
        </w:rPr>
        <w:t>Отдел детской психиатрии диспансерного отделения ОБУЗ «ККПБ».</w:t>
      </w:r>
    </w:p>
    <w:p w:rsidR="00BD17BB" w:rsidRPr="00B1149B" w:rsidRDefault="00BD17BB" w:rsidP="00BD17BB">
      <w:pPr>
        <w:rPr>
          <w:i/>
          <w:noProof/>
          <w:color w:val="000000" w:themeColor="text1"/>
          <w:sz w:val="36"/>
          <w:szCs w:val="36"/>
          <w:lang w:eastAsia="ru-RU"/>
        </w:rPr>
      </w:pPr>
      <w:r>
        <w:rPr>
          <w:i/>
          <w:noProof/>
          <w:color w:val="000000" w:themeColor="text1"/>
          <w:sz w:val="36"/>
          <w:szCs w:val="36"/>
          <w:lang w:eastAsia="ru-RU"/>
        </w:rPr>
        <w:t>Адрес: г. Курск, ул. Димитрова, 61</w:t>
      </w:r>
    </w:p>
    <w:p w:rsidR="00BD17BB" w:rsidRDefault="00BD17BB" w:rsidP="00BD17BB">
      <w:pPr>
        <w:rPr>
          <w:i/>
          <w:noProof/>
          <w:sz w:val="36"/>
          <w:szCs w:val="36"/>
          <w:lang w:eastAsia="ru-RU"/>
        </w:rPr>
      </w:pPr>
      <w:r>
        <w:rPr>
          <w:i/>
          <w:noProof/>
          <w:sz w:val="36"/>
          <w:szCs w:val="36"/>
          <w:lang w:eastAsia="ru-RU"/>
        </w:rPr>
        <w:t>Тел. (4712) 78-79-21</w:t>
      </w:r>
    </w:p>
    <w:p w:rsidR="00BD17BB" w:rsidRPr="00B1149B" w:rsidRDefault="00BD17BB" w:rsidP="00BD17BB">
      <w:pPr>
        <w:rPr>
          <w:i/>
          <w:noProof/>
          <w:sz w:val="36"/>
          <w:szCs w:val="36"/>
          <w:lang w:eastAsia="ru-RU"/>
        </w:rPr>
      </w:pPr>
    </w:p>
    <w:p w:rsidR="00BD17BB" w:rsidRPr="00B1149B" w:rsidRDefault="00BD17BB" w:rsidP="00BD17BB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Курский областной центр психолого-медико-социального сопровождения.</w:t>
      </w:r>
    </w:p>
    <w:p w:rsidR="00BD17BB" w:rsidRDefault="00BD17BB" w:rsidP="00BD17BB">
      <w:pPr>
        <w:rPr>
          <w:i/>
          <w:noProof/>
          <w:sz w:val="36"/>
          <w:szCs w:val="36"/>
          <w:lang w:eastAsia="ru-RU"/>
        </w:rPr>
      </w:pPr>
      <w:r>
        <w:rPr>
          <w:i/>
          <w:noProof/>
          <w:sz w:val="36"/>
          <w:szCs w:val="36"/>
          <w:lang w:eastAsia="ru-RU"/>
        </w:rPr>
        <w:t>Адрес: г.Курск, ул.Кирова, 7</w:t>
      </w:r>
    </w:p>
    <w:p w:rsidR="00BD17BB" w:rsidRPr="00B1149B" w:rsidRDefault="00BD17BB" w:rsidP="00BD17BB">
      <w:pPr>
        <w:rPr>
          <w:i/>
          <w:noProof/>
          <w:sz w:val="36"/>
          <w:szCs w:val="36"/>
          <w:lang w:eastAsia="ru-RU"/>
        </w:rPr>
      </w:pPr>
      <w:r>
        <w:rPr>
          <w:i/>
          <w:noProof/>
          <w:sz w:val="36"/>
          <w:szCs w:val="36"/>
          <w:lang w:eastAsia="ru-RU"/>
        </w:rPr>
        <w:t>Тел. (4712) 51-14-75</w:t>
      </w:r>
    </w:p>
    <w:p w:rsidR="00847A0A" w:rsidRPr="00D30CB4" w:rsidRDefault="00847A0A">
      <w:pPr>
        <w:rPr>
          <w:color w:val="31849B" w:themeColor="accent5" w:themeShade="BF"/>
          <w:sz w:val="72"/>
          <w:szCs w:val="72"/>
        </w:rPr>
      </w:pPr>
    </w:p>
    <w:p w:rsidR="00847A0A" w:rsidRDefault="00847A0A">
      <w:pPr>
        <w:rPr>
          <w:sz w:val="72"/>
          <w:szCs w:val="72"/>
        </w:rPr>
      </w:pPr>
    </w:p>
    <w:p w:rsidR="008035CB" w:rsidRDefault="00BD17BB" w:rsidP="008035CB">
      <w:pPr>
        <w:jc w:val="center"/>
        <w:rPr>
          <w:color w:val="000000" w:themeColor="text1"/>
          <w:sz w:val="72"/>
          <w:szCs w:val="72"/>
        </w:rPr>
      </w:pPr>
      <w:r w:rsidRPr="00BD17BB">
        <w:rPr>
          <w:color w:val="000000" w:themeColor="text1"/>
          <w:sz w:val="72"/>
          <w:szCs w:val="72"/>
        </w:rPr>
        <w:t>Дети</w:t>
      </w:r>
    </w:p>
    <w:p w:rsidR="00847A0A" w:rsidRPr="00BD17BB" w:rsidRDefault="00BD17BB" w:rsidP="008035CB">
      <w:pPr>
        <w:jc w:val="center"/>
        <w:rPr>
          <w:color w:val="000000" w:themeColor="text1"/>
          <w:sz w:val="72"/>
          <w:szCs w:val="72"/>
        </w:rPr>
      </w:pPr>
      <w:r w:rsidRPr="00BD17BB">
        <w:rPr>
          <w:color w:val="000000" w:themeColor="text1"/>
          <w:sz w:val="72"/>
          <w:szCs w:val="72"/>
        </w:rPr>
        <w:t>с задержкой психического развития</w:t>
      </w:r>
    </w:p>
    <w:p w:rsidR="00847A0A" w:rsidRDefault="00847A0A">
      <w:pPr>
        <w:rPr>
          <w:sz w:val="72"/>
          <w:szCs w:val="72"/>
        </w:rPr>
      </w:pPr>
    </w:p>
    <w:p w:rsidR="00847A0A" w:rsidRDefault="00847A0A">
      <w:pPr>
        <w:rPr>
          <w:sz w:val="72"/>
          <w:szCs w:val="72"/>
        </w:rPr>
      </w:pPr>
    </w:p>
    <w:p w:rsidR="00847A0A" w:rsidRPr="009D741C" w:rsidRDefault="00847A0A">
      <w:pPr>
        <w:rPr>
          <w:sz w:val="72"/>
          <w:szCs w:val="72"/>
        </w:rPr>
      </w:pPr>
      <w:bookmarkStart w:id="0" w:name="_GoBack"/>
      <w:bookmarkEnd w:id="0"/>
    </w:p>
    <w:sectPr w:rsidR="00847A0A" w:rsidRPr="009D741C" w:rsidSect="009D741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18C"/>
    <w:multiLevelType w:val="multilevel"/>
    <w:tmpl w:val="BEF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F3"/>
    <w:rsid w:val="0059665D"/>
    <w:rsid w:val="006A09A3"/>
    <w:rsid w:val="00795179"/>
    <w:rsid w:val="008035CB"/>
    <w:rsid w:val="00847A0A"/>
    <w:rsid w:val="009D741C"/>
    <w:rsid w:val="00AE58FD"/>
    <w:rsid w:val="00BD17BB"/>
    <w:rsid w:val="00D30CB4"/>
    <w:rsid w:val="00E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2016-02-07T18:44:00Z</dcterms:created>
  <dcterms:modified xsi:type="dcterms:W3CDTF">2016-02-07T18:48:00Z</dcterms:modified>
</cp:coreProperties>
</file>